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B4" w:rsidRPr="004E39B4" w:rsidRDefault="004E39B4" w:rsidP="004E39B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E39B4">
        <w:rPr>
          <w:rFonts w:ascii="Times New Roman" w:eastAsia="Times New Roman" w:hAnsi="Times New Roman" w:cs="Times New Roman"/>
          <w:b/>
          <w:bCs/>
          <w:kern w:val="36"/>
          <w:sz w:val="48"/>
          <w:szCs w:val="48"/>
          <w:lang w:eastAsia="el-GR"/>
        </w:rPr>
        <w:t xml:space="preserve">Πανελλαδικές 2019: Οι αλλαγές σε σχολές, τμήματα και επιστημονικά πεδία </w:t>
      </w:r>
    </w:p>
    <w:p w:rsidR="004E39B4" w:rsidRPr="004E39B4" w:rsidRDefault="004E39B4" w:rsidP="004E39B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_GoBack"/>
      <w:bookmarkEnd w:id="0"/>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 xml:space="preserve">Αλλαγές που αφορούν στην ένταξη σε Σχολές, Τμήματα, αλλά και στην κατανομή τμημάτων στα Επιστημονικά Πεδία και που θα ισχύσουν για τις </w:t>
      </w:r>
      <w:hyperlink r:id="rId4" w:history="1">
        <w:r w:rsidRPr="004E39B4">
          <w:rPr>
            <w:rFonts w:ascii="Times New Roman" w:eastAsia="Times New Roman" w:hAnsi="Times New Roman" w:cs="Times New Roman"/>
            <w:color w:val="0000FF"/>
            <w:sz w:val="24"/>
            <w:szCs w:val="24"/>
            <w:u w:val="single"/>
            <w:lang w:eastAsia="el-GR"/>
          </w:rPr>
          <w:t xml:space="preserve">πανελλαδικές </w:t>
        </w:r>
      </w:hyperlink>
      <w:r w:rsidRPr="004E39B4">
        <w:rPr>
          <w:rFonts w:ascii="Times New Roman" w:eastAsia="Times New Roman" w:hAnsi="Times New Roman" w:cs="Times New Roman"/>
          <w:sz w:val="24"/>
          <w:szCs w:val="24"/>
          <w:lang w:eastAsia="el-GR"/>
        </w:rPr>
        <w:t xml:space="preserve">εξετάσεις του τρέχοντος σχολικού έτους (2018-19), ανακοίνωσε το </w:t>
      </w:r>
      <w:hyperlink r:id="rId5" w:history="1">
        <w:r w:rsidRPr="004E39B4">
          <w:rPr>
            <w:rFonts w:ascii="Times New Roman" w:eastAsia="Times New Roman" w:hAnsi="Times New Roman" w:cs="Times New Roman"/>
            <w:color w:val="0000FF"/>
            <w:sz w:val="24"/>
            <w:szCs w:val="24"/>
            <w:u w:val="single"/>
            <w:lang w:eastAsia="el-GR"/>
          </w:rPr>
          <w:t>υπουργείο Παιδείας.</w:t>
        </w:r>
      </w:hyperlink>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Αναλυτικά, οι αλλαγές που αφορούν τα επιστημονικά πεδία, είναι οι εξής:</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 Για τη Σχολή Δοκίμων Λιμενοφυλάκων και τη Σχολή Δοκίμων Σημαιοφόρων Λιμενικού Σώματος - Ελληνικής Ακτοφυλακής, αρχής γενομένης από το ακαδημαϊκό έτος 2019-20, η εισαγωγή θα πραγματοποιείται με το σύστημα των πανελλαδικών εξετάσεων και η πρόσβαση σε αυτές θα γίνεται από το 1ο Επιστημονικό Πεδίο (Ανθρωπιστικών, Νομικών και Κοινωνικών Επιστημών), το 2ο Επιστημονικό Πεδίο (Θετικών και Τεχνολογικών Επιστημών) και το 4ο Επιστημονικό Πεδίο (Επιστημών Οικονομίας και Πληροφορικής).</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 Το Τμήμα Διεθνών και Ευρωπαϊκών Σπουδών του Πανεπιστημίου Μακεδονίας, εκτός από το 4ο Επιστημονικό Πεδίο που είναι ήδη ενταγμένο, προστίθεται και στο 1ο Επιστημονικό Πεδίο.</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 Το Τμήμα Αγροτικής Ανάπτυξης του Δημοκρίτειου Πανεπιστημίου Θράκης, εκτός από το 3ο Επιστημονικό Πεδίο που είναι ήδη ενταγμένο, προστίθεται και στο 2ο Επιστημονικό Πεδίο, ενώ διαγράφεται από το 4ο Επιστημονικό Πεδίο και</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 Το Τμήμα Στατιστικής και Αναλογιστικών - Χρηματοοικονομικών Μαθηματικών του Πανεπιστημίου Αιγαίου, εκτός από το 2ο Επιστημονικό Πεδίο που είναι ήδη ενταγμένο, προστίθεται και στο 4ο Επιστημονικό Πεδίο.</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Για την εισαγωγή στο Τμήμα Τουριστικών Σπουδών του Πανεπιστημίου Πειραιά και στο Τμήμα Οικονομικής και Διοίκησης Τουρισμού του Πανεπιστημίου Αιγαίου, οι υποψήφιοι φοιτητές εξετάζονται υποχρεωτικά στο ειδικό μάθημα ξένης γλώσσας «Αγγλικά».</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Επίσης, στο Τμήμα Τουριστικών Επιχειρήσεων του ΤΕΙ Δυτικής Ελλάδας οι υποψήφιοι φοιτητές εξετάζονται υποχρεωτικά σε ένα από τα εξής ειδικά μαθήματα ξένων γλωσσών: Αγγλικά, Γαλλικά, Γερμανικά, Ιταλικά.</w:t>
      </w:r>
    </w:p>
    <w:p w:rsidR="004E39B4" w:rsidRPr="004E39B4" w:rsidRDefault="004E39B4" w:rsidP="004E39B4">
      <w:pPr>
        <w:spacing w:before="100" w:beforeAutospacing="1" w:after="100" w:afterAutospacing="1" w:line="240" w:lineRule="auto"/>
        <w:rPr>
          <w:rFonts w:ascii="Times New Roman" w:eastAsia="Times New Roman" w:hAnsi="Times New Roman" w:cs="Times New Roman"/>
          <w:sz w:val="24"/>
          <w:szCs w:val="24"/>
          <w:lang w:eastAsia="el-GR"/>
        </w:rPr>
      </w:pPr>
      <w:r w:rsidRPr="004E39B4">
        <w:rPr>
          <w:rFonts w:ascii="Times New Roman" w:eastAsia="Times New Roman" w:hAnsi="Times New Roman" w:cs="Times New Roman"/>
          <w:sz w:val="24"/>
          <w:szCs w:val="24"/>
          <w:lang w:eastAsia="el-GR"/>
        </w:rPr>
        <w:t>Τέλος,  όσοι υποψήφιοι ενδιαφέρονται για εισαγωγή στα ανωτέρω τμήματα με τη διαδικασία του 10%, χωρίς νέα εξέταση, απαιτείται να είχαν εξεταστεί επιτυχώς στην αντίστοιχη ξένη γλώσσα το έτος που συμμετείχαν στις εξετάσεις</w:t>
      </w:r>
    </w:p>
    <w:p w:rsidR="007060AF" w:rsidRDefault="007060AF"/>
    <w:sectPr w:rsidR="007060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B4"/>
    <w:rsid w:val="004E39B4"/>
    <w:rsid w:val="007060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D368B-5351-44CF-B91F-F6686F2B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1185">
      <w:bodyDiv w:val="1"/>
      <w:marLeft w:val="0"/>
      <w:marRight w:val="0"/>
      <w:marTop w:val="0"/>
      <w:marBottom w:val="0"/>
      <w:divBdr>
        <w:top w:val="none" w:sz="0" w:space="0" w:color="auto"/>
        <w:left w:val="none" w:sz="0" w:space="0" w:color="auto"/>
        <w:bottom w:val="none" w:sz="0" w:space="0" w:color="auto"/>
        <w:right w:val="none" w:sz="0" w:space="0" w:color="auto"/>
      </w:divBdr>
      <w:divsChild>
        <w:div w:id="186916605">
          <w:marLeft w:val="0"/>
          <w:marRight w:val="0"/>
          <w:marTop w:val="0"/>
          <w:marBottom w:val="0"/>
          <w:divBdr>
            <w:top w:val="none" w:sz="0" w:space="0" w:color="auto"/>
            <w:left w:val="none" w:sz="0" w:space="0" w:color="auto"/>
            <w:bottom w:val="none" w:sz="0" w:space="0" w:color="auto"/>
            <w:right w:val="none" w:sz="0" w:space="0" w:color="auto"/>
          </w:divBdr>
          <w:divsChild>
            <w:div w:id="1374188782">
              <w:marLeft w:val="0"/>
              <w:marRight w:val="0"/>
              <w:marTop w:val="0"/>
              <w:marBottom w:val="0"/>
              <w:divBdr>
                <w:top w:val="none" w:sz="0" w:space="0" w:color="auto"/>
                <w:left w:val="none" w:sz="0" w:space="0" w:color="auto"/>
                <w:bottom w:val="none" w:sz="0" w:space="0" w:color="auto"/>
                <w:right w:val="none" w:sz="0" w:space="0" w:color="auto"/>
              </w:divBdr>
            </w:div>
          </w:divsChild>
        </w:div>
        <w:div w:id="23333792">
          <w:marLeft w:val="0"/>
          <w:marRight w:val="0"/>
          <w:marTop w:val="0"/>
          <w:marBottom w:val="0"/>
          <w:divBdr>
            <w:top w:val="none" w:sz="0" w:space="0" w:color="auto"/>
            <w:left w:val="none" w:sz="0" w:space="0" w:color="auto"/>
            <w:bottom w:val="none" w:sz="0" w:space="0" w:color="auto"/>
            <w:right w:val="none" w:sz="0" w:space="0" w:color="auto"/>
          </w:divBdr>
          <w:divsChild>
            <w:div w:id="16087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ikos.gr/politics/593776/gavroglou-i-g-lykeiou-apokta-proparaskeyastiko-charaktira-tha-ech" TargetMode="External"/><Relationship Id="rId4" Type="http://schemas.openxmlformats.org/officeDocument/2006/relationships/hyperlink" Target="http://www.enikos.gr/society/592965/afto-einai-to-neo-systima-gia-tis-panelladikes-katargountai-ta-l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1990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2018-09-26T11:07:00Z</dcterms:created>
  <dcterms:modified xsi:type="dcterms:W3CDTF">2018-09-26T11:07:00Z</dcterms:modified>
</cp:coreProperties>
</file>